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B8" w:rsidRDefault="00FC7520" w:rsidP="00FC7520">
      <w:pPr>
        <w:tabs>
          <w:tab w:val="left" w:pos="6804"/>
          <w:tab w:val="left" w:pos="7371"/>
        </w:tabs>
      </w:pPr>
      <w:bookmarkStart w:id="0" w:name="_GoBack"/>
      <w:bookmarkEnd w:id="0"/>
      <w:r>
        <w:rPr>
          <w:noProof/>
          <w:lang w:val="de-AT" w:eastAsia="de-AT"/>
        </w:rPr>
        <w:drawing>
          <wp:inline distT="0" distB="0" distL="0" distR="0">
            <wp:extent cx="2111407" cy="8001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_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2636" cy="800566"/>
                    </a:xfrm>
                    <a:prstGeom prst="rect">
                      <a:avLst/>
                    </a:prstGeom>
                  </pic:spPr>
                </pic:pic>
              </a:graphicData>
            </a:graphic>
          </wp:inline>
        </w:drawing>
      </w:r>
      <w:r>
        <w:tab/>
      </w:r>
      <w:r w:rsidR="006E0FD5">
        <w:rPr>
          <w:noProof/>
          <w:lang w:val="de-AT" w:eastAsia="de-AT"/>
        </w:rPr>
        <w:drawing>
          <wp:inline distT="0" distB="0" distL="0" distR="0">
            <wp:extent cx="936625" cy="92646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936625" cy="926465"/>
                    </a:xfrm>
                    <a:prstGeom prst="rect">
                      <a:avLst/>
                    </a:prstGeom>
                    <a:noFill/>
                    <a:ln w="9525">
                      <a:noFill/>
                      <a:miter lim="800000"/>
                      <a:headEnd/>
                      <a:tailEnd/>
                    </a:ln>
                  </pic:spPr>
                </pic:pic>
              </a:graphicData>
            </a:graphic>
          </wp:inline>
        </w:drawing>
      </w:r>
    </w:p>
    <w:p w:rsidR="006A1BB8" w:rsidRDefault="006A1BB8">
      <w:pPr>
        <w:jc w:val="center"/>
      </w:pPr>
    </w:p>
    <w:p w:rsidR="006A1BB8" w:rsidRDefault="006A1BB8">
      <w:pPr>
        <w:jc w:val="center"/>
      </w:pPr>
    </w:p>
    <w:p w:rsidR="006A1BB8" w:rsidRPr="00357D9A" w:rsidRDefault="006E0FD5">
      <w:pPr>
        <w:jc w:val="center"/>
        <w:rPr>
          <w:lang w:val="en-GB"/>
        </w:rPr>
      </w:pPr>
      <w:r w:rsidRPr="00357D9A">
        <w:rPr>
          <w:rFonts w:ascii="Calibri" w:hAnsi="Calibri" w:cs="Calibri"/>
          <w:color w:val="000000"/>
          <w:lang w:val="en-GB"/>
        </w:rPr>
        <w:t>Announcement of an Opening at</w:t>
      </w:r>
    </w:p>
    <w:p w:rsidR="006A1BB8" w:rsidRPr="00357D9A" w:rsidRDefault="006E0FD5">
      <w:pPr>
        <w:jc w:val="center"/>
        <w:rPr>
          <w:lang w:val="en-GB"/>
        </w:rPr>
      </w:pPr>
      <w:proofErr w:type="gramStart"/>
      <w:r w:rsidRPr="00357D9A">
        <w:rPr>
          <w:rFonts w:ascii="Calibri" w:hAnsi="Calibri" w:cs="Calibri"/>
          <w:color w:val="000000"/>
          <w:lang w:val="en-GB"/>
        </w:rPr>
        <w:t>the</w:t>
      </w:r>
      <w:proofErr w:type="gramEnd"/>
      <w:r w:rsidRPr="00357D9A">
        <w:rPr>
          <w:rFonts w:ascii="Calibri" w:hAnsi="Calibri" w:cs="Calibri"/>
          <w:color w:val="000000"/>
          <w:lang w:val="en-GB"/>
        </w:rPr>
        <w:t xml:space="preserve"> Institute of Solid State Physics, Faculty of Physics and</w:t>
      </w:r>
    </w:p>
    <w:p w:rsidR="006A1BB8" w:rsidRPr="00357D9A" w:rsidRDefault="006E0FD5">
      <w:pPr>
        <w:jc w:val="center"/>
        <w:rPr>
          <w:lang w:val="en-GB"/>
        </w:rPr>
      </w:pPr>
      <w:proofErr w:type="gramStart"/>
      <w:r w:rsidRPr="00357D9A">
        <w:rPr>
          <w:rFonts w:ascii="Calibri" w:hAnsi="Calibri" w:cs="Calibri"/>
          <w:color w:val="000000"/>
          <w:lang w:val="en-GB"/>
        </w:rPr>
        <w:t>the</w:t>
      </w:r>
      <w:proofErr w:type="gramEnd"/>
      <w:r w:rsidRPr="00357D9A">
        <w:rPr>
          <w:rFonts w:ascii="Calibri" w:hAnsi="Calibri" w:cs="Calibri"/>
          <w:color w:val="000000"/>
          <w:lang w:val="en-GB"/>
        </w:rPr>
        <w:t xml:space="preserve"> Center for Transmission Electron Microscopy,</w:t>
      </w:r>
    </w:p>
    <w:p w:rsidR="006A1BB8" w:rsidRPr="00357D9A" w:rsidRDefault="00357D9A">
      <w:pPr>
        <w:jc w:val="center"/>
        <w:rPr>
          <w:lang w:val="en-GB"/>
        </w:rPr>
      </w:pPr>
      <w:r>
        <w:rPr>
          <w:rFonts w:ascii="Calibri" w:hAnsi="Calibri" w:cs="Calibri"/>
          <w:color w:val="000000"/>
          <w:lang w:val="en-GB"/>
        </w:rPr>
        <w:t xml:space="preserve">Technische </w:t>
      </w:r>
      <w:proofErr w:type="spellStart"/>
      <w:r>
        <w:rPr>
          <w:rFonts w:ascii="Calibri" w:hAnsi="Calibri" w:cs="Calibri"/>
          <w:color w:val="000000"/>
          <w:lang w:val="en-GB"/>
        </w:rPr>
        <w:t>Universität</w:t>
      </w:r>
      <w:proofErr w:type="spellEnd"/>
      <w:r>
        <w:rPr>
          <w:rFonts w:ascii="Calibri" w:hAnsi="Calibri" w:cs="Calibri"/>
          <w:color w:val="000000"/>
          <w:lang w:val="en-GB"/>
        </w:rPr>
        <w:t xml:space="preserve"> Wien</w:t>
      </w:r>
    </w:p>
    <w:p w:rsidR="006A1BB8" w:rsidRPr="00357D9A" w:rsidRDefault="006A1BB8">
      <w:pPr>
        <w:rPr>
          <w:lang w:val="en-GB"/>
        </w:rPr>
      </w:pPr>
    </w:p>
    <w:p w:rsidR="006A1BB8" w:rsidRPr="00357D9A" w:rsidRDefault="006E0FD5">
      <w:pPr>
        <w:jc w:val="center"/>
        <w:rPr>
          <w:lang w:val="en-GB"/>
        </w:rPr>
      </w:pPr>
      <w:r>
        <w:rPr>
          <w:rFonts w:ascii="Calibri" w:hAnsi="Calibri" w:cs="Calibri"/>
          <w:b/>
          <w:bCs/>
          <w:color w:val="000000"/>
          <w:sz w:val="28"/>
          <w:szCs w:val="28"/>
          <w:lang w:val="en-GB"/>
        </w:rPr>
        <w:t>Assistant Professorship (Tenure Track)</w:t>
      </w:r>
    </w:p>
    <w:p w:rsidR="006A1BB8" w:rsidRPr="00357D9A" w:rsidRDefault="006E0FD5">
      <w:pPr>
        <w:jc w:val="center"/>
        <w:rPr>
          <w:lang w:val="en-GB"/>
        </w:rPr>
      </w:pPr>
      <w:r>
        <w:rPr>
          <w:rFonts w:ascii="Calibri" w:hAnsi="Calibri" w:cs="Calibri"/>
          <w:b/>
          <w:bCs/>
          <w:color w:val="000000"/>
          <w:sz w:val="25"/>
          <w:szCs w:val="25"/>
          <w:shd w:val="clear" w:color="auto" w:fill="FFFFFF"/>
          <w:lang w:val="en-GB"/>
        </w:rPr>
        <w:t>Electron Microscopy for Materials Characterization</w:t>
      </w:r>
    </w:p>
    <w:p w:rsidR="006A1BB8" w:rsidRPr="00357D9A" w:rsidRDefault="006A1BB8">
      <w:pPr>
        <w:jc w:val="center"/>
        <w:rPr>
          <w:lang w:val="en-GB"/>
        </w:rPr>
      </w:pPr>
    </w:p>
    <w:p w:rsidR="006A1BB8" w:rsidRPr="00357D9A" w:rsidRDefault="006E0FD5">
      <w:pPr>
        <w:spacing w:after="0" w:line="200" w:lineRule="atLeast"/>
        <w:jc w:val="both"/>
        <w:rPr>
          <w:lang w:val="en-GB"/>
        </w:rPr>
      </w:pPr>
      <w:r>
        <w:rPr>
          <w:rFonts w:ascii="Calibri" w:hAnsi="Calibri"/>
          <w:color w:val="000000"/>
          <w:shd w:val="clear" w:color="auto" w:fill="FFFFFF"/>
          <w:lang w:val="en-GB"/>
        </w:rPr>
        <w:t xml:space="preserve">The Faculty of Physics invites applications for an Assistant Professorship (tenure track) in Electron Microscopy for </w:t>
      </w:r>
      <w:r>
        <w:rPr>
          <w:rFonts w:ascii="Calibri" w:hAnsi="Calibri"/>
          <w:bCs/>
          <w:color w:val="000000"/>
          <w:shd w:val="clear" w:color="auto" w:fill="FFFFFF"/>
          <w:lang w:val="en-GB"/>
        </w:rPr>
        <w:t xml:space="preserve">Materials Characterization, </w:t>
      </w:r>
      <w:r>
        <w:rPr>
          <w:rFonts w:ascii="Calibri" w:hAnsi="Calibri"/>
          <w:color w:val="000000"/>
          <w:shd w:val="clear" w:color="auto" w:fill="FFFFFF"/>
          <w:lang w:val="en-GB"/>
        </w:rPr>
        <w:t>with focus on electron energy loss spectroscopy. Synergies with the ongoing experimental research activities at the Institute of Solid State Physics (</w:t>
      </w:r>
      <w:hyperlink r:id="rId7">
        <w:r>
          <w:rPr>
            <w:rStyle w:val="InternetLink"/>
            <w:rFonts w:ascii="Calibri" w:hAnsi="Calibri"/>
            <w:color w:val="000000"/>
            <w:shd w:val="clear" w:color="auto" w:fill="FFFFFF"/>
            <w:lang w:val="en-GB"/>
          </w:rPr>
          <w:t>w</w:t>
        </w:r>
      </w:hyperlink>
      <w:hyperlink r:id="rId8">
        <w:r>
          <w:rPr>
            <w:rStyle w:val="InternetLink"/>
            <w:rFonts w:ascii="Calibri" w:hAnsi="Calibri"/>
            <w:color w:val="000000"/>
            <w:shd w:val="clear" w:color="auto" w:fill="FFFFFF"/>
            <w:lang w:val="en-GB"/>
          </w:rPr>
          <w:t>ww.ifp.tuwien.ac.at</w:t>
        </w:r>
      </w:hyperlink>
      <w:r>
        <w:rPr>
          <w:rFonts w:ascii="Calibri" w:hAnsi="Calibri"/>
          <w:color w:val="000000"/>
          <w:shd w:val="clear" w:color="auto" w:fill="FFFFFF"/>
          <w:lang w:val="en-GB"/>
        </w:rPr>
        <w:t>) and the Center for Transmission Electron Microscopy (</w:t>
      </w:r>
      <w:hyperlink r:id="rId9">
        <w:r>
          <w:rPr>
            <w:rStyle w:val="InternetLink"/>
            <w:rFonts w:ascii="Calibri" w:hAnsi="Calibri"/>
            <w:color w:val="000000"/>
            <w:shd w:val="clear" w:color="auto" w:fill="FFFFFF"/>
            <w:lang w:val="en-GB"/>
          </w:rPr>
          <w:t>w</w:t>
        </w:r>
      </w:hyperlink>
      <w:hyperlink r:id="rId10">
        <w:r>
          <w:rPr>
            <w:rStyle w:val="InternetLink"/>
            <w:rFonts w:ascii="Calibri" w:hAnsi="Calibri"/>
            <w:color w:val="000000"/>
            <w:shd w:val="clear" w:color="auto" w:fill="FFFFFF"/>
            <w:lang w:val="en-GB"/>
          </w:rPr>
          <w:t>ww.ustem.tuwien.ac.at</w:t>
        </w:r>
      </w:hyperlink>
      <w:r>
        <w:rPr>
          <w:rFonts w:ascii="Calibri" w:hAnsi="Calibri"/>
          <w:color w:val="000000"/>
          <w:shd w:val="clear" w:color="auto" w:fill="FFFFFF"/>
          <w:lang w:val="en-GB"/>
        </w:rPr>
        <w:t xml:space="preserve">) are required. The successful candidate is expected to be an internationally recognized scientist with a PhD in solid state physics or a closely related field, and an excellent track record. </w:t>
      </w:r>
      <w:proofErr w:type="spellStart"/>
      <w:r>
        <w:rPr>
          <w:rFonts w:ascii="Calibri" w:hAnsi="Calibri"/>
          <w:color w:val="000000"/>
          <w:shd w:val="clear" w:color="auto" w:fill="FFFFFF"/>
          <w:lang w:val="en-GB"/>
        </w:rPr>
        <w:t>He/She</w:t>
      </w:r>
      <w:proofErr w:type="spellEnd"/>
      <w:r>
        <w:rPr>
          <w:rFonts w:ascii="Calibri" w:hAnsi="Calibri"/>
          <w:color w:val="000000"/>
          <w:shd w:val="clear" w:color="auto" w:fill="FFFFFF"/>
          <w:lang w:val="en-GB"/>
        </w:rPr>
        <w:t xml:space="preserve"> should show hands-on experience in transmission electron microscopy and a profound theoretical basis in electron-matter interactions.</w:t>
      </w:r>
    </w:p>
    <w:p w:rsidR="006A1BB8" w:rsidRPr="00357D9A" w:rsidRDefault="006A1BB8">
      <w:pPr>
        <w:spacing w:after="0" w:line="200" w:lineRule="atLeast"/>
        <w:jc w:val="both"/>
        <w:rPr>
          <w:lang w:val="en-GB"/>
        </w:rPr>
      </w:pPr>
    </w:p>
    <w:p w:rsidR="006A1BB8" w:rsidRPr="00357D9A" w:rsidRDefault="006E0FD5">
      <w:pPr>
        <w:spacing w:after="0" w:line="200" w:lineRule="atLeast"/>
        <w:jc w:val="both"/>
        <w:rPr>
          <w:lang w:val="en-GB"/>
        </w:rPr>
      </w:pPr>
      <w:r>
        <w:rPr>
          <w:rFonts w:ascii="Calibri" w:hAnsi="Calibri" w:cs="Calibri"/>
          <w:color w:val="000000"/>
          <w:shd w:val="clear" w:color="auto" w:fill="FFFFFF"/>
          <w:lang w:val="en-GB"/>
        </w:rPr>
        <w:t>The candidate should contribute to teaching, after a transition period also in German.</w:t>
      </w:r>
    </w:p>
    <w:p w:rsidR="006A1BB8" w:rsidRPr="00357D9A" w:rsidRDefault="006A1BB8">
      <w:pPr>
        <w:spacing w:after="0" w:line="200" w:lineRule="atLeast"/>
        <w:jc w:val="both"/>
        <w:rPr>
          <w:lang w:val="en-GB"/>
        </w:rPr>
      </w:pPr>
    </w:p>
    <w:p w:rsidR="006A1BB8" w:rsidRPr="00357D9A" w:rsidRDefault="006E0FD5">
      <w:pPr>
        <w:spacing w:after="0" w:line="200" w:lineRule="atLeast"/>
        <w:jc w:val="both"/>
        <w:rPr>
          <w:lang w:val="en-GB"/>
        </w:rPr>
      </w:pPr>
      <w:r>
        <w:rPr>
          <w:rFonts w:ascii="Calibri" w:hAnsi="Calibri" w:cs="Calibri"/>
          <w:color w:val="000000"/>
          <w:shd w:val="clear" w:color="auto" w:fill="FFFFFF"/>
          <w:lang w:val="en-GB"/>
        </w:rPr>
        <w:t>The initial appointment is for 6 years with the possibility of promotion to a permanent position as Associate Professor following a positive tenure track evaluation.</w:t>
      </w:r>
      <w:r w:rsidR="00357D9A">
        <w:rPr>
          <w:rFonts w:ascii="Calibri" w:hAnsi="Calibri" w:cs="Calibri"/>
          <w:color w:val="000000"/>
          <w:shd w:val="clear" w:color="auto" w:fill="FFFFFF"/>
          <w:lang w:val="en-GB"/>
        </w:rPr>
        <w:t xml:space="preserve"> Entry level salary as a postdoctoral researcher is covered by grade B1 of the Austrian Collective Agreement for university staff, and receives a minimum of currently EUR 49.644,00 per year. After a positive tenure evaluation, this will be upgraded to grade A2, with a current minimum salary of EUR 58.709,00 per year.</w:t>
      </w:r>
    </w:p>
    <w:p w:rsidR="006A1BB8" w:rsidRPr="00357D9A" w:rsidRDefault="006A1BB8">
      <w:pPr>
        <w:spacing w:after="0" w:line="200" w:lineRule="atLeast"/>
        <w:jc w:val="both"/>
        <w:rPr>
          <w:lang w:val="en-GB"/>
        </w:rPr>
      </w:pPr>
    </w:p>
    <w:p w:rsidR="006A1BB8" w:rsidRPr="00357D9A" w:rsidRDefault="006E0FD5">
      <w:pPr>
        <w:jc w:val="both"/>
        <w:rPr>
          <w:lang w:val="en-GB"/>
        </w:rPr>
      </w:pPr>
      <w:r w:rsidRPr="00357D9A">
        <w:rPr>
          <w:rFonts w:ascii="Calibri" w:hAnsi="Calibri" w:cs="Calibri"/>
          <w:color w:val="000000"/>
          <w:lang w:val="en-GB"/>
        </w:rPr>
        <w:t>The</w:t>
      </w:r>
      <w:r w:rsidR="00CF1573">
        <w:rPr>
          <w:rFonts w:ascii="Calibri" w:hAnsi="Calibri" w:cs="Calibri"/>
          <w:color w:val="000000"/>
          <w:lang w:val="en-GB"/>
        </w:rPr>
        <w:t xml:space="preserve"> Technische </w:t>
      </w:r>
      <w:proofErr w:type="spellStart"/>
      <w:r w:rsidR="00CF1573">
        <w:rPr>
          <w:rFonts w:ascii="Calibri" w:hAnsi="Calibri" w:cs="Calibri"/>
          <w:color w:val="000000"/>
          <w:lang w:val="en-GB"/>
        </w:rPr>
        <w:t>Universitä</w:t>
      </w:r>
      <w:r w:rsidR="00357D9A">
        <w:rPr>
          <w:rFonts w:ascii="Calibri" w:hAnsi="Calibri" w:cs="Calibri"/>
          <w:color w:val="000000"/>
          <w:lang w:val="en-GB"/>
        </w:rPr>
        <w:t>t</w:t>
      </w:r>
      <w:proofErr w:type="spellEnd"/>
      <w:r w:rsidR="00357D9A">
        <w:rPr>
          <w:rFonts w:ascii="Calibri" w:hAnsi="Calibri" w:cs="Calibri"/>
          <w:color w:val="000000"/>
          <w:lang w:val="en-GB"/>
        </w:rPr>
        <w:t xml:space="preserve"> Wien</w:t>
      </w:r>
      <w:r w:rsidRPr="00357D9A">
        <w:rPr>
          <w:rFonts w:ascii="Calibri" w:hAnsi="Calibri" w:cs="Calibri"/>
          <w:color w:val="000000"/>
          <w:lang w:val="en-GB"/>
        </w:rPr>
        <w:t xml:space="preserve"> is committed to increase female employment in leading scientist positions. Qualified female applicants are expressly encouraged to apply and will be given preference when equally qualified. Handicapped persons with appropriate qualifications are expressly encouraged to apply.</w:t>
      </w:r>
    </w:p>
    <w:p w:rsidR="006A1BB8" w:rsidRPr="00357D9A" w:rsidRDefault="006A1BB8">
      <w:pPr>
        <w:jc w:val="both"/>
        <w:rPr>
          <w:lang w:val="en-GB"/>
        </w:rPr>
      </w:pPr>
    </w:p>
    <w:p w:rsidR="00FC7520" w:rsidRDefault="006E0FD5">
      <w:pPr>
        <w:jc w:val="both"/>
        <w:rPr>
          <w:rFonts w:ascii="Calibri" w:hAnsi="Calibri" w:cs="Calibri"/>
          <w:color w:val="000000"/>
          <w:lang w:val="en-GB"/>
        </w:rPr>
      </w:pPr>
      <w:r w:rsidRPr="00357D9A">
        <w:rPr>
          <w:rFonts w:ascii="Calibri" w:hAnsi="Calibri" w:cs="Calibri"/>
          <w:color w:val="000000"/>
          <w:lang w:val="en-GB"/>
        </w:rPr>
        <w:t xml:space="preserve">Applications including a detailed curriculum vitae, a list of publications, invited lectures, </w:t>
      </w:r>
      <w:r w:rsidRPr="00357D9A">
        <w:rPr>
          <w:rFonts w:ascii="Calibri" w:hAnsi="Calibri" w:cs="Calibri"/>
          <w:color w:val="000000"/>
          <w:lang w:val="en-GB"/>
        </w:rPr>
        <w:lastRenderedPageBreak/>
        <w:t>extramural funding and teaching records if applicable, copies of the five most outstanding publications, and a research plan detailing synergies with the two above research units should be sent</w:t>
      </w:r>
      <w:r w:rsidR="00CF1573">
        <w:rPr>
          <w:rFonts w:ascii="Calibri" w:hAnsi="Calibri" w:cs="Calibri"/>
          <w:color w:val="000000"/>
          <w:lang w:val="en-GB"/>
        </w:rPr>
        <w:t xml:space="preserve"> to </w:t>
      </w:r>
      <w:r w:rsidR="00357D9A">
        <w:rPr>
          <w:rFonts w:ascii="Calibri" w:hAnsi="Calibri" w:cs="Calibri"/>
          <w:color w:val="000000"/>
          <w:lang w:val="en-GB"/>
        </w:rPr>
        <w:t xml:space="preserve">Technische </w:t>
      </w:r>
      <w:proofErr w:type="spellStart"/>
      <w:r w:rsidR="00357D9A">
        <w:rPr>
          <w:rFonts w:ascii="Calibri" w:hAnsi="Calibri" w:cs="Calibri"/>
          <w:color w:val="000000"/>
          <w:lang w:val="en-GB"/>
        </w:rPr>
        <w:t>Universität</w:t>
      </w:r>
      <w:proofErr w:type="spellEnd"/>
      <w:r w:rsidR="00357D9A">
        <w:rPr>
          <w:rFonts w:ascii="Calibri" w:hAnsi="Calibri" w:cs="Calibri"/>
          <w:color w:val="000000"/>
          <w:lang w:val="en-GB"/>
        </w:rPr>
        <w:t xml:space="preserve"> Wien</w:t>
      </w:r>
      <w:r w:rsidRPr="00357D9A">
        <w:rPr>
          <w:rFonts w:ascii="Calibri" w:hAnsi="Calibri" w:cs="Calibri"/>
          <w:color w:val="000000"/>
          <w:lang w:val="en-GB"/>
        </w:rPr>
        <w:t xml:space="preserve">, </w:t>
      </w:r>
      <w:proofErr w:type="spellStart"/>
      <w:r w:rsidR="00C0471F">
        <w:rPr>
          <w:rFonts w:ascii="Calibri" w:hAnsi="Calibri" w:cs="Calibri"/>
          <w:color w:val="000000"/>
          <w:lang w:val="en-GB"/>
        </w:rPr>
        <w:t>Fachbereich</w:t>
      </w:r>
      <w:proofErr w:type="spellEnd"/>
      <w:r w:rsidR="00C0471F">
        <w:rPr>
          <w:rFonts w:ascii="Calibri" w:hAnsi="Calibri" w:cs="Calibri"/>
          <w:color w:val="000000"/>
          <w:lang w:val="en-GB"/>
        </w:rPr>
        <w:t xml:space="preserve"> </w:t>
      </w:r>
      <w:proofErr w:type="spellStart"/>
      <w:r w:rsidR="00C0471F">
        <w:rPr>
          <w:rFonts w:ascii="Calibri" w:hAnsi="Calibri" w:cs="Calibri"/>
          <w:color w:val="000000"/>
          <w:lang w:val="en-GB"/>
        </w:rPr>
        <w:t>für</w:t>
      </w:r>
      <w:proofErr w:type="spellEnd"/>
      <w:r w:rsidR="00C0471F">
        <w:rPr>
          <w:rFonts w:ascii="Calibri" w:hAnsi="Calibri" w:cs="Calibri"/>
          <w:color w:val="000000"/>
          <w:lang w:val="en-GB"/>
        </w:rPr>
        <w:t xml:space="preserve"> </w:t>
      </w:r>
      <w:proofErr w:type="spellStart"/>
      <w:r w:rsidR="00C0471F">
        <w:rPr>
          <w:rFonts w:ascii="Calibri" w:hAnsi="Calibri" w:cs="Calibri"/>
          <w:color w:val="000000"/>
          <w:lang w:val="en-GB"/>
        </w:rPr>
        <w:t>wissenschaftliches</w:t>
      </w:r>
      <w:proofErr w:type="spellEnd"/>
      <w:r w:rsidR="00C0471F">
        <w:rPr>
          <w:rFonts w:ascii="Calibri" w:hAnsi="Calibri" w:cs="Calibri"/>
          <w:color w:val="000000"/>
          <w:lang w:val="en-GB"/>
        </w:rPr>
        <w:t xml:space="preserve"> Personal, </w:t>
      </w:r>
      <w:proofErr w:type="spellStart"/>
      <w:r w:rsidR="00C0471F">
        <w:rPr>
          <w:rFonts w:ascii="Calibri" w:hAnsi="Calibri" w:cs="Calibri"/>
          <w:color w:val="000000"/>
          <w:lang w:val="en-GB"/>
        </w:rPr>
        <w:t>Karlsplatz</w:t>
      </w:r>
      <w:proofErr w:type="spellEnd"/>
      <w:r w:rsidR="00C0471F">
        <w:rPr>
          <w:rFonts w:ascii="Calibri" w:hAnsi="Calibri" w:cs="Calibri"/>
          <w:color w:val="000000"/>
          <w:lang w:val="en-GB"/>
        </w:rPr>
        <w:t xml:space="preserve"> 13, 1040 Wien</w:t>
      </w:r>
      <w:r w:rsidRPr="00357D9A">
        <w:rPr>
          <w:rFonts w:ascii="Calibri" w:hAnsi="Calibri" w:cs="Calibri"/>
          <w:color w:val="000000"/>
          <w:lang w:val="en-GB"/>
        </w:rPr>
        <w:t>, Austria. Online application</w:t>
      </w:r>
      <w:r w:rsidR="00C0471F">
        <w:rPr>
          <w:rFonts w:ascii="Calibri" w:hAnsi="Calibri" w:cs="Calibri"/>
          <w:color w:val="000000"/>
          <w:lang w:val="en-GB"/>
        </w:rPr>
        <w:t>s</w:t>
      </w:r>
      <w:r w:rsidRPr="00357D9A">
        <w:rPr>
          <w:rFonts w:ascii="Calibri" w:hAnsi="Calibri" w:cs="Calibri"/>
          <w:color w:val="000000"/>
          <w:lang w:val="en-GB"/>
        </w:rPr>
        <w:t xml:space="preserve"> (by a single pdf-file) </w:t>
      </w:r>
      <w:r w:rsidR="00C0471F">
        <w:rPr>
          <w:rFonts w:ascii="Calibri" w:hAnsi="Calibri" w:cs="Calibri"/>
          <w:color w:val="000000"/>
          <w:lang w:val="en-GB"/>
        </w:rPr>
        <w:t>should be sent to</w:t>
      </w:r>
      <w:r w:rsidRPr="00357D9A">
        <w:rPr>
          <w:rFonts w:ascii="Calibri" w:hAnsi="Calibri" w:cs="Calibri"/>
          <w:color w:val="000000"/>
          <w:lang w:val="en-GB"/>
        </w:rPr>
        <w:t xml:space="preserve"> </w:t>
      </w:r>
      <w:r w:rsidR="00FC7520">
        <w:rPr>
          <w:rFonts w:ascii="Calibri" w:hAnsi="Calibri" w:cs="Calibri"/>
          <w:color w:val="000000"/>
          <w:lang w:val="en-GB"/>
        </w:rPr>
        <w:t>Ms</w:t>
      </w:r>
      <w:r w:rsidR="00F3095C">
        <w:rPr>
          <w:rFonts w:ascii="Calibri" w:hAnsi="Calibri" w:cs="Calibri"/>
          <w:color w:val="000000"/>
          <w:lang w:val="en-GB"/>
        </w:rPr>
        <w:t>. Ildiko Haidenschuster (</w:t>
      </w:r>
      <w:hyperlink r:id="rId11" w:history="1">
        <w:r w:rsidR="00C0471F" w:rsidRPr="00120A3B">
          <w:rPr>
            <w:rStyle w:val="Hyperlink"/>
            <w:rFonts w:ascii="Calibri" w:hAnsi="Calibri" w:cs="Calibri"/>
            <w:lang w:val="en-US" w:eastAsia="en-US" w:bidi="en-US"/>
          </w:rPr>
          <w:t>ildiko.haidenschuster@tuwien.ac.at</w:t>
        </w:r>
      </w:hyperlink>
      <w:r w:rsidR="00F3095C">
        <w:rPr>
          <w:rStyle w:val="Hyperlink"/>
          <w:rFonts w:ascii="Calibri" w:hAnsi="Calibri" w:cs="Calibri"/>
          <w:lang w:val="en-US" w:eastAsia="en-US" w:bidi="en-US"/>
        </w:rPr>
        <w:t>)</w:t>
      </w:r>
      <w:r w:rsidR="00CF1573">
        <w:rPr>
          <w:rStyle w:val="InternetLink"/>
          <w:rFonts w:ascii="Calibri" w:hAnsi="Calibri" w:cs="Calibri"/>
        </w:rPr>
        <w:t>.</w:t>
      </w:r>
      <w:r w:rsidRPr="00357D9A">
        <w:rPr>
          <w:rFonts w:ascii="Calibri" w:hAnsi="Calibri" w:cs="Calibri"/>
          <w:color w:val="000000"/>
          <w:lang w:val="en-GB"/>
        </w:rPr>
        <w:t xml:space="preserve"> Hardcopy applications must include a CD-ROM</w:t>
      </w:r>
      <w:r w:rsidR="00D54608">
        <w:rPr>
          <w:rFonts w:ascii="Calibri" w:hAnsi="Calibri" w:cs="Calibri"/>
          <w:color w:val="000000"/>
          <w:lang w:val="en-GB"/>
        </w:rPr>
        <w:t xml:space="preserve"> (or an USB stick)</w:t>
      </w:r>
      <w:r w:rsidRPr="00357D9A">
        <w:rPr>
          <w:rFonts w:ascii="Calibri" w:hAnsi="Calibri" w:cs="Calibri"/>
          <w:color w:val="000000"/>
          <w:lang w:val="en-GB"/>
        </w:rPr>
        <w:t xml:space="preserve"> containing the entire application file.</w:t>
      </w:r>
      <w:r w:rsidR="00CF1573">
        <w:rPr>
          <w:rFonts w:ascii="Calibri" w:hAnsi="Calibri" w:cs="Calibri"/>
          <w:color w:val="000000"/>
          <w:lang w:val="en-GB"/>
        </w:rPr>
        <w:t xml:space="preserve"> </w:t>
      </w:r>
    </w:p>
    <w:p w:rsidR="006A1BB8" w:rsidRPr="00357D9A" w:rsidRDefault="00CF1573">
      <w:pPr>
        <w:jc w:val="both"/>
        <w:rPr>
          <w:lang w:val="en-GB"/>
        </w:rPr>
      </w:pPr>
      <w:r>
        <w:rPr>
          <w:rFonts w:ascii="Calibri" w:hAnsi="Calibri" w:cs="Calibri"/>
          <w:color w:val="000000"/>
          <w:lang w:val="en-GB"/>
        </w:rPr>
        <w:t xml:space="preserve">Deadline for applications: </w:t>
      </w:r>
      <w:r w:rsidR="002E39CF">
        <w:rPr>
          <w:rFonts w:ascii="Calibri" w:hAnsi="Calibri" w:cs="Calibri"/>
          <w:b/>
          <w:color w:val="000000"/>
          <w:lang w:val="en-GB"/>
        </w:rPr>
        <w:t>December 2</w:t>
      </w:r>
      <w:r>
        <w:rPr>
          <w:rFonts w:ascii="Calibri" w:hAnsi="Calibri" w:cs="Calibri"/>
          <w:b/>
          <w:color w:val="000000"/>
          <w:lang w:val="en-GB"/>
        </w:rPr>
        <w:t>, 2015.</w:t>
      </w:r>
    </w:p>
    <w:sectPr w:rsidR="006A1BB8" w:rsidRPr="00357D9A">
      <w:pgSz w:w="11906" w:h="16838"/>
      <w:pgMar w:top="1134" w:right="1418" w:bottom="709"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B8"/>
    <w:rsid w:val="002E39CF"/>
    <w:rsid w:val="00357D9A"/>
    <w:rsid w:val="006A1BB8"/>
    <w:rsid w:val="006E0FD5"/>
    <w:rsid w:val="0099040F"/>
    <w:rsid w:val="00C0471F"/>
    <w:rsid w:val="00CF1573"/>
    <w:rsid w:val="00D54608"/>
    <w:rsid w:val="00F3095C"/>
    <w:rsid w:val="00FC75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tabs>
        <w:tab w:val="left" w:pos="720"/>
      </w:tabs>
      <w:suppressAutoHyphens/>
    </w:pPr>
    <w:rPr>
      <w:rFonts w:ascii="Times New Roman" w:eastAsia="Times New Roman" w:hAnsi="Times New Roman" w:cs="Times New Roman"/>
      <w:color w:val="00000A"/>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cs="Symbol"/>
    </w:rPr>
  </w:style>
  <w:style w:type="character" w:customStyle="1" w:styleId="WW-Absatz-Standardschriftart111111">
    <w:name w:val="WW-Absatz-Standardschriftart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InternetLink">
    <w:name w:val="Internet Link"/>
    <w:basedOn w:val="Absatz-Standardschriftart"/>
    <w:rPr>
      <w:color w:val="0000FF"/>
      <w:u w:val="single"/>
      <w:lang w:val="en-US" w:eastAsia="en-US" w:bidi="en-US"/>
    </w:rPr>
  </w:style>
  <w:style w:type="character" w:customStyle="1" w:styleId="VisitedInternetLink">
    <w:name w:val="Visited Internet Link"/>
    <w:basedOn w:val="Absatz-Standardschriftart"/>
    <w:rPr>
      <w:color w:val="800080"/>
      <w:u w:val="single"/>
      <w:lang w:val="en-US" w:eastAsia="en-US" w:bidi="en-US"/>
    </w:r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320"/>
        <w:tab w:val="right" w:pos="8640"/>
      </w:tabs>
    </w:pPr>
  </w:style>
  <w:style w:type="paragraph" w:styleId="Fuzeile">
    <w:name w:val="footer"/>
    <w:basedOn w:val="Standard"/>
    <w:pPr>
      <w:suppressLineNumbers/>
      <w:tabs>
        <w:tab w:val="center" w:pos="4320"/>
        <w:tab w:val="right" w:pos="8640"/>
      </w:tabs>
    </w:pPr>
  </w:style>
  <w:style w:type="paragraph" w:styleId="Sprechblasentext">
    <w:name w:val="Balloon Text"/>
    <w:basedOn w:val="Standard"/>
    <w:rPr>
      <w:rFonts w:ascii="Tahoma" w:hAnsi="Tahoma" w:cs="Tahoma"/>
      <w:sz w:val="16"/>
      <w:szCs w:val="16"/>
    </w:rPr>
  </w:style>
  <w:style w:type="character" w:styleId="Hyperlink">
    <w:name w:val="Hyperlink"/>
    <w:basedOn w:val="Absatz-Standardschriftart"/>
    <w:uiPriority w:val="99"/>
    <w:unhideWhenUsed/>
    <w:rsid w:val="006E0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tabs>
        <w:tab w:val="left" w:pos="720"/>
      </w:tabs>
      <w:suppressAutoHyphens/>
    </w:pPr>
    <w:rPr>
      <w:rFonts w:ascii="Times New Roman" w:eastAsia="Times New Roman" w:hAnsi="Times New Roman" w:cs="Times New Roman"/>
      <w:color w:val="00000A"/>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cs="Symbol"/>
    </w:rPr>
  </w:style>
  <w:style w:type="character" w:customStyle="1" w:styleId="WW-Absatz-Standardschriftart111111">
    <w:name w:val="WW-Absatz-Standardschriftart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InternetLink">
    <w:name w:val="Internet Link"/>
    <w:basedOn w:val="Absatz-Standardschriftart"/>
    <w:rPr>
      <w:color w:val="0000FF"/>
      <w:u w:val="single"/>
      <w:lang w:val="en-US" w:eastAsia="en-US" w:bidi="en-US"/>
    </w:rPr>
  </w:style>
  <w:style w:type="character" w:customStyle="1" w:styleId="VisitedInternetLink">
    <w:name w:val="Visited Internet Link"/>
    <w:basedOn w:val="Absatz-Standardschriftart"/>
    <w:rPr>
      <w:color w:val="800080"/>
      <w:u w:val="single"/>
      <w:lang w:val="en-US" w:eastAsia="en-US" w:bidi="en-US"/>
    </w:r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320"/>
        <w:tab w:val="right" w:pos="8640"/>
      </w:tabs>
    </w:pPr>
  </w:style>
  <w:style w:type="paragraph" w:styleId="Fuzeile">
    <w:name w:val="footer"/>
    <w:basedOn w:val="Standard"/>
    <w:pPr>
      <w:suppressLineNumbers/>
      <w:tabs>
        <w:tab w:val="center" w:pos="4320"/>
        <w:tab w:val="right" w:pos="8640"/>
      </w:tabs>
    </w:pPr>
  </w:style>
  <w:style w:type="paragraph" w:styleId="Sprechblasentext">
    <w:name w:val="Balloon Text"/>
    <w:basedOn w:val="Standard"/>
    <w:rPr>
      <w:rFonts w:ascii="Tahoma" w:hAnsi="Tahoma" w:cs="Tahoma"/>
      <w:sz w:val="16"/>
      <w:szCs w:val="16"/>
    </w:rPr>
  </w:style>
  <w:style w:type="character" w:styleId="Hyperlink">
    <w:name w:val="Hyperlink"/>
    <w:basedOn w:val="Absatz-Standardschriftart"/>
    <w:uiPriority w:val="99"/>
    <w:unhideWhenUsed/>
    <w:rsid w:val="006E0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fp.tuwien.a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p.tuwien.ac.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ldiko.haidenschuster@tuwien.ac.at" TargetMode="External"/><Relationship Id="rId5" Type="http://schemas.openxmlformats.org/officeDocument/2006/relationships/image" Target="media/image1.gif"/><Relationship Id="rId10" Type="http://schemas.openxmlformats.org/officeDocument/2006/relationships/hyperlink" Target="http://www.ifp.tuwien.ac.at/" TargetMode="External"/><Relationship Id="rId4" Type="http://schemas.openxmlformats.org/officeDocument/2006/relationships/webSettings" Target="webSettings.xml"/><Relationship Id="rId9" Type="http://schemas.openxmlformats.org/officeDocument/2006/relationships/hyperlink" Target="http://www.ifp.tuwien.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 der Fakultät für Physik</vt:lpstr>
    </vt:vector>
  </TitlesOfParts>
  <Company>TU Wien - Campusversion</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der Fakultät für Physik</dc:title>
  <dc:creator>Herbert Störi</dc:creator>
  <cp:lastModifiedBy>Angelika Kober</cp:lastModifiedBy>
  <cp:revision>2</cp:revision>
  <cp:lastPrinted>2007-05-10T10:37:00Z</cp:lastPrinted>
  <dcterms:created xsi:type="dcterms:W3CDTF">2015-11-03T12:47:00Z</dcterms:created>
  <dcterms:modified xsi:type="dcterms:W3CDTF">2015-11-03T12:47:00Z</dcterms:modified>
</cp:coreProperties>
</file>